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DD6B" w14:textId="77777777" w:rsidR="000D6BF7" w:rsidRDefault="000D6BF7" w:rsidP="1B1637C6">
      <w:pPr>
        <w:jc w:val="center"/>
        <w:rPr>
          <w:b/>
          <w:bCs/>
        </w:rPr>
      </w:pPr>
    </w:p>
    <w:p w14:paraId="0AFA17C8" w14:textId="77777777" w:rsidR="000D6BF7" w:rsidRDefault="000D6BF7" w:rsidP="1B1637C6">
      <w:pPr>
        <w:jc w:val="center"/>
        <w:rPr>
          <w:b/>
          <w:bCs/>
        </w:rPr>
      </w:pPr>
    </w:p>
    <w:p w14:paraId="376F1931" w14:textId="77777777" w:rsidR="000D6BF7" w:rsidRDefault="6BD186D3" w:rsidP="1B1637C6">
      <w:pPr>
        <w:rPr>
          <w:b/>
          <w:bCs/>
        </w:rPr>
      </w:pPr>
      <w:r w:rsidRPr="1B1637C6">
        <w:rPr>
          <w:b/>
          <w:bCs/>
        </w:rPr>
        <w:t>YOUR NAME</w:t>
      </w:r>
    </w:p>
    <w:p w14:paraId="3C2635DB" w14:textId="77777777" w:rsidR="000D6BF7" w:rsidRDefault="6BD186D3" w:rsidP="1B1637C6">
      <w:pPr>
        <w:rPr>
          <w:b/>
          <w:bCs/>
        </w:rPr>
      </w:pPr>
      <w:r w:rsidRPr="1B1637C6">
        <w:rPr>
          <w:b/>
          <w:bCs/>
        </w:rPr>
        <w:t>YOUR STREET ADDRESS</w:t>
      </w:r>
    </w:p>
    <w:p w14:paraId="20ECF039" w14:textId="77777777" w:rsidR="000D6BF7" w:rsidRDefault="6BD186D3" w:rsidP="1B1637C6">
      <w:pPr>
        <w:rPr>
          <w:b/>
          <w:bCs/>
        </w:rPr>
      </w:pPr>
      <w:r w:rsidRPr="1B1637C6">
        <w:rPr>
          <w:b/>
          <w:bCs/>
        </w:rPr>
        <w:t>YOUR CITY, STATE</w:t>
      </w:r>
    </w:p>
    <w:p w14:paraId="3CC87022" w14:textId="77777777" w:rsidR="000D6BF7" w:rsidRDefault="000D6BF7" w:rsidP="1B1637C6">
      <w:pPr>
        <w:rPr>
          <w:b/>
          <w:bCs/>
        </w:rPr>
      </w:pPr>
    </w:p>
    <w:p w14:paraId="7948D548" w14:textId="6557EC77" w:rsidR="095D292B" w:rsidRDefault="74CC52A1" w:rsidP="1B1637C6">
      <w:pPr>
        <w:jc w:val="center"/>
        <w:rPr>
          <w:b/>
          <w:bCs/>
        </w:rPr>
      </w:pPr>
      <w:r w:rsidRPr="1B1637C6">
        <w:rPr>
          <w:b/>
          <w:bCs/>
        </w:rPr>
        <w:t>Opposition to Changes in the Donald E. Williams, Jr. Community Investment Account</w:t>
      </w:r>
    </w:p>
    <w:p w14:paraId="76A93FDD" w14:textId="77777777" w:rsidR="000D6BF7" w:rsidRDefault="000D6BF7" w:rsidP="1B1637C6">
      <w:pPr>
        <w:jc w:val="center"/>
        <w:rPr>
          <w:b/>
          <w:bCs/>
        </w:rPr>
      </w:pPr>
    </w:p>
    <w:p w14:paraId="5603EB88" w14:textId="74C16BD2" w:rsidR="000D6BF7" w:rsidRDefault="6BD186D3" w:rsidP="1B1637C6">
      <w:pPr>
        <w:rPr>
          <w:b/>
          <w:bCs/>
        </w:rPr>
      </w:pPr>
      <w:r w:rsidRPr="1B1637C6">
        <w:rPr>
          <w:b/>
          <w:bCs/>
        </w:rPr>
        <w:t xml:space="preserve">TO: The Honorable </w:t>
      </w:r>
      <w:r w:rsidR="2347308E" w:rsidRPr="1B1637C6">
        <w:rPr>
          <w:b/>
          <w:bCs/>
        </w:rPr>
        <w:t>Catherine A. Osten</w:t>
      </w:r>
      <w:r w:rsidRPr="1B1637C6">
        <w:rPr>
          <w:b/>
          <w:bCs/>
        </w:rPr>
        <w:t>, Co-Chair, The Honorable</w:t>
      </w:r>
      <w:r w:rsidR="2347308E" w:rsidRPr="1B1637C6">
        <w:rPr>
          <w:b/>
          <w:bCs/>
        </w:rPr>
        <w:t xml:space="preserve"> Toni E. Walker</w:t>
      </w:r>
      <w:r w:rsidRPr="1B1637C6">
        <w:rPr>
          <w:b/>
          <w:bCs/>
        </w:rPr>
        <w:t xml:space="preserve">, Co-Chair, and members of the </w:t>
      </w:r>
      <w:r w:rsidR="2347308E" w:rsidRPr="1B1637C6">
        <w:rPr>
          <w:b/>
          <w:bCs/>
        </w:rPr>
        <w:t>Appropriations Committee.</w:t>
      </w:r>
    </w:p>
    <w:p w14:paraId="6F6FB01F" w14:textId="77777777" w:rsidR="000D6BF7" w:rsidRDefault="000D6BF7" w:rsidP="1B1637C6">
      <w:pPr>
        <w:rPr>
          <w:b/>
          <w:bCs/>
        </w:rPr>
      </w:pPr>
    </w:p>
    <w:p w14:paraId="2AC48ECC" w14:textId="5BB617AA" w:rsidR="000D6BF7" w:rsidRDefault="6BD186D3" w:rsidP="1B1637C6">
      <w:pPr>
        <w:pStyle w:val="NoSpacing"/>
        <w:rPr>
          <w:rFonts w:ascii="Times New Roman" w:hAnsi="Times New Roman" w:cs="Times New Roman"/>
          <w:i/>
          <w:iCs/>
          <w:sz w:val="24"/>
          <w:szCs w:val="24"/>
        </w:rPr>
      </w:pPr>
      <w:r w:rsidRPr="1B1637C6">
        <w:rPr>
          <w:rFonts w:ascii="Times New Roman" w:hAnsi="Times New Roman" w:cs="Times New Roman"/>
          <w:i/>
          <w:iCs/>
          <w:sz w:val="24"/>
          <w:szCs w:val="24"/>
          <w:highlight w:val="yellow"/>
        </w:rPr>
        <w:t>IN THE BODY OF YOUR TESTIMONY, STATE THE REASONS FOR YOUR OPPOSITION TO THE REALLOCATION OF CIA FUNDING</w:t>
      </w:r>
      <w:r w:rsidR="2347308E" w:rsidRPr="1B1637C6">
        <w:rPr>
          <w:rFonts w:ascii="Times New Roman" w:hAnsi="Times New Roman" w:cs="Times New Roman"/>
          <w:i/>
          <w:iCs/>
          <w:sz w:val="24"/>
          <w:szCs w:val="24"/>
          <w:highlight w:val="yellow"/>
        </w:rPr>
        <w:t xml:space="preserve"> FOR DECD SALARIES</w:t>
      </w:r>
      <w:r w:rsidR="00266EF9" w:rsidRPr="00266EF9">
        <w:rPr>
          <w:rFonts w:ascii="Times New Roman" w:hAnsi="Times New Roman" w:cs="Times New Roman"/>
          <w:i/>
          <w:iCs/>
          <w:sz w:val="24"/>
          <w:szCs w:val="24"/>
          <w:highlight w:val="yellow"/>
        </w:rPr>
        <w:t>. HERE ARE SOME TALKING POINTS:</w:t>
      </w:r>
    </w:p>
    <w:p w14:paraId="429366BB" w14:textId="77777777" w:rsidR="00907A7D" w:rsidRDefault="00907A7D" w:rsidP="1B1637C6">
      <w:pPr>
        <w:pStyle w:val="NoSpacing"/>
        <w:rPr>
          <w:rFonts w:ascii="Times New Roman" w:hAnsi="Times New Roman" w:cs="Times New Roman"/>
          <w:i/>
          <w:iCs/>
          <w:sz w:val="24"/>
          <w:szCs w:val="24"/>
        </w:rPr>
      </w:pPr>
    </w:p>
    <w:p w14:paraId="0648505A" w14:textId="645DDDFC" w:rsidR="00907A7D" w:rsidRDefault="74CC52A1" w:rsidP="1B1637C6">
      <w:pPr>
        <w:pStyle w:val="NoSpacing"/>
        <w:rPr>
          <w:rFonts w:ascii="Times New Roman" w:hAnsi="Times New Roman" w:cs="Times New Roman"/>
          <w:sz w:val="24"/>
          <w:szCs w:val="24"/>
        </w:rPr>
      </w:pPr>
      <w:r w:rsidRPr="1B1637C6">
        <w:rPr>
          <w:rFonts w:ascii="Times New Roman" w:hAnsi="Times New Roman" w:cs="Times New Roman"/>
          <w:sz w:val="24"/>
          <w:szCs w:val="24"/>
        </w:rPr>
        <w:t xml:space="preserve">We are </w:t>
      </w:r>
      <w:r w:rsidRPr="1B1637C6">
        <w:rPr>
          <w:rFonts w:ascii="Times New Roman" w:hAnsi="Times New Roman" w:cs="Times New Roman"/>
          <w:sz w:val="24"/>
          <w:szCs w:val="24"/>
          <w:u w:val="single"/>
        </w:rPr>
        <w:t>totally supportive of our State Historic Preservation Office staff</w:t>
      </w:r>
      <w:r w:rsidRPr="1B1637C6">
        <w:rPr>
          <w:rFonts w:ascii="Times New Roman" w:hAnsi="Times New Roman" w:cs="Times New Roman"/>
          <w:sz w:val="24"/>
          <w:szCs w:val="24"/>
        </w:rPr>
        <w:t>, however we oppose the diversion of 50% of the revenue in the Donald E. Williams, Jr. Community Investment Account (CIA) for historic preservation away from funding local grants for the following reasons:</w:t>
      </w:r>
    </w:p>
    <w:p w14:paraId="5FC5F7DA" w14:textId="77777777" w:rsidR="00340E9A" w:rsidRDefault="00340E9A" w:rsidP="1B1637C6">
      <w:pPr>
        <w:pStyle w:val="NoSpacing"/>
        <w:rPr>
          <w:rFonts w:ascii="Times New Roman" w:hAnsi="Times New Roman" w:cs="Times New Roman"/>
          <w:sz w:val="24"/>
          <w:szCs w:val="24"/>
        </w:rPr>
      </w:pPr>
    </w:p>
    <w:p w14:paraId="23653A3B" w14:textId="0EB954DA" w:rsidR="00340E9A" w:rsidRDefault="74CC52A1" w:rsidP="1B1637C6">
      <w:pPr>
        <w:pStyle w:val="NoSpacing"/>
        <w:rPr>
          <w:rFonts w:ascii="Times New Roman" w:hAnsi="Times New Roman" w:cs="Times New Roman"/>
          <w:sz w:val="24"/>
          <w:szCs w:val="24"/>
        </w:rPr>
      </w:pPr>
      <w:r w:rsidRPr="1B1637C6">
        <w:rPr>
          <w:rFonts w:ascii="Times New Roman" w:hAnsi="Times New Roman" w:cs="Times New Roman"/>
          <w:sz w:val="24"/>
          <w:szCs w:val="24"/>
        </w:rPr>
        <w:t>Community Investment Account</w:t>
      </w:r>
    </w:p>
    <w:p w14:paraId="4266787D" w14:textId="4DB60048" w:rsidR="00907A7D" w:rsidRPr="00340E9A" w:rsidRDefault="74CC52A1" w:rsidP="1B1637C6">
      <w:pPr>
        <w:pStyle w:val="NoSpacing"/>
        <w:numPr>
          <w:ilvl w:val="0"/>
          <w:numId w:val="1"/>
        </w:numPr>
        <w:rPr>
          <w:rFonts w:ascii="Times New Roman" w:hAnsi="Times New Roman" w:cs="Times New Roman"/>
          <w:sz w:val="24"/>
          <w:szCs w:val="24"/>
        </w:rPr>
      </w:pPr>
      <w:r w:rsidRPr="1B1637C6">
        <w:rPr>
          <w:rFonts w:ascii="Times New Roman" w:hAnsi="Times New Roman" w:cs="Times New Roman"/>
          <w:sz w:val="24"/>
          <w:szCs w:val="24"/>
        </w:rPr>
        <w:t>The Community Investment Account (Public Act 05-228) is Connecticut’s only dedicated fund for open space, farmland, historic preservation, affordable housing and dairy farmers. It provides funding across several state agencies and is essential for these activities. Funds for open space are administered by the Department of Energy &amp; Environmental Protection, for dairy farmers and for farmland preservation by the Department of Agriculture, for affordable housing by the Department of Housing, and for historic preservation, by the Department of Economic and Community Development and the State Historic Preservation Office.</w:t>
      </w:r>
    </w:p>
    <w:p w14:paraId="5D01E796" w14:textId="5ABB3AF3" w:rsidR="00907A7D" w:rsidRDefault="74CC52A1" w:rsidP="1B1637C6">
      <w:pPr>
        <w:pStyle w:val="NoSpacing"/>
        <w:numPr>
          <w:ilvl w:val="0"/>
          <w:numId w:val="1"/>
        </w:numPr>
        <w:rPr>
          <w:rFonts w:ascii="Times New Roman" w:hAnsi="Times New Roman" w:cs="Times New Roman"/>
          <w:sz w:val="24"/>
          <w:szCs w:val="24"/>
        </w:rPr>
      </w:pPr>
      <w:r w:rsidRPr="1B1637C6">
        <w:rPr>
          <w:rFonts w:ascii="Times New Roman" w:hAnsi="Times New Roman" w:cs="Times New Roman"/>
          <w:sz w:val="24"/>
          <w:szCs w:val="24"/>
        </w:rPr>
        <w:t xml:space="preserve">This request to divert funds damages the integrity of the Community Investment Account. The statutory language is unambiguous in requiring that </w:t>
      </w:r>
      <w:r w:rsidRPr="1B1637C6">
        <w:rPr>
          <w:rFonts w:ascii="Times New Roman" w:hAnsi="Times New Roman" w:cs="Times New Roman"/>
          <w:b/>
          <w:bCs/>
          <w:sz w:val="24"/>
          <w:szCs w:val="24"/>
        </w:rPr>
        <w:t xml:space="preserve">no more than 10% </w:t>
      </w:r>
      <w:r w:rsidRPr="1B1637C6">
        <w:rPr>
          <w:rFonts w:ascii="Times New Roman" w:hAnsi="Times New Roman" w:cs="Times New Roman"/>
          <w:sz w:val="24"/>
          <w:szCs w:val="24"/>
        </w:rPr>
        <w:t xml:space="preserve">of the revenues collected for this fund are to be used for administration and salaries, the majority dedicated to community driven grants. By </w:t>
      </w:r>
      <w:proofErr w:type="gramStart"/>
      <w:r w:rsidRPr="1B1637C6">
        <w:rPr>
          <w:rFonts w:ascii="Times New Roman" w:hAnsi="Times New Roman" w:cs="Times New Roman"/>
          <w:sz w:val="24"/>
          <w:szCs w:val="24"/>
        </w:rPr>
        <w:t>opening up</w:t>
      </w:r>
      <w:proofErr w:type="gramEnd"/>
      <w:r w:rsidRPr="1B1637C6">
        <w:rPr>
          <w:rFonts w:ascii="Times New Roman" w:hAnsi="Times New Roman" w:cs="Times New Roman"/>
          <w:sz w:val="24"/>
          <w:szCs w:val="24"/>
        </w:rPr>
        <w:t xml:space="preserve"> a debate</w:t>
      </w:r>
      <w:r w:rsidRPr="1B1637C6">
        <w:rPr>
          <w:rFonts w:ascii="Times New Roman" w:hAnsi="Times New Roman" w:cs="Times New Roman"/>
          <w:b/>
          <w:bCs/>
          <w:sz w:val="24"/>
          <w:szCs w:val="24"/>
        </w:rPr>
        <w:t xml:space="preserve"> the mission of all the coalition partners becomes vulnerable</w:t>
      </w:r>
      <w:r w:rsidRPr="1B1637C6">
        <w:rPr>
          <w:rFonts w:ascii="Times New Roman" w:hAnsi="Times New Roman" w:cs="Times New Roman"/>
          <w:sz w:val="24"/>
          <w:szCs w:val="24"/>
        </w:rPr>
        <w:t>, diminishing funds for all sectors.</w:t>
      </w:r>
    </w:p>
    <w:p w14:paraId="609D83B0" w14:textId="77777777" w:rsidR="00870815" w:rsidRDefault="00870815" w:rsidP="1B1637C6">
      <w:pPr>
        <w:pStyle w:val="NoSpacing"/>
        <w:rPr>
          <w:rFonts w:ascii="Times New Roman" w:hAnsi="Times New Roman" w:cs="Times New Roman"/>
          <w:sz w:val="24"/>
          <w:szCs w:val="24"/>
        </w:rPr>
      </w:pPr>
    </w:p>
    <w:p w14:paraId="2F84F9F9" w14:textId="53046307" w:rsidR="00870815" w:rsidRPr="00907A7D" w:rsidRDefault="3DDC8498" w:rsidP="1B1637C6">
      <w:pPr>
        <w:pStyle w:val="NoSpacing"/>
        <w:rPr>
          <w:rFonts w:ascii="Times New Roman" w:hAnsi="Times New Roman" w:cs="Times New Roman"/>
          <w:sz w:val="24"/>
          <w:szCs w:val="24"/>
        </w:rPr>
      </w:pPr>
      <w:r w:rsidRPr="1B1637C6">
        <w:rPr>
          <w:rFonts w:ascii="Times New Roman" w:hAnsi="Times New Roman" w:cs="Times New Roman"/>
          <w:sz w:val="24"/>
          <w:szCs w:val="24"/>
        </w:rPr>
        <w:t>Historic Preservation</w:t>
      </w:r>
      <w:r w:rsidR="51B94CBD" w:rsidRPr="1B1637C6">
        <w:rPr>
          <w:rFonts w:ascii="Times New Roman" w:hAnsi="Times New Roman" w:cs="Times New Roman"/>
          <w:sz w:val="24"/>
          <w:szCs w:val="24"/>
        </w:rPr>
        <w:t xml:space="preserve"> Funds</w:t>
      </w:r>
    </w:p>
    <w:p w14:paraId="49C258CD" w14:textId="1AE57CED" w:rsidR="00907A7D" w:rsidRPr="00907A7D" w:rsidRDefault="74CC52A1" w:rsidP="1B1637C6">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sz w:val="24"/>
          <w:szCs w:val="24"/>
        </w:rPr>
        <w:t xml:space="preserve">DECD administers grant funds that come through the Community Investment Account, which are </w:t>
      </w:r>
      <w:r w:rsidRPr="1B1637C6">
        <w:rPr>
          <w:rFonts w:ascii="Times New Roman" w:hAnsi="Times New Roman" w:cs="Times New Roman"/>
          <w:b/>
          <w:bCs/>
          <w:sz w:val="24"/>
          <w:szCs w:val="24"/>
        </w:rPr>
        <w:t>essential for historic preservation projects across the state. Since 2006, those funds from DECD alone have totaled more than $41 million.</w:t>
      </w:r>
    </w:p>
    <w:p w14:paraId="14C80B31" w14:textId="5573A35B" w:rsidR="00870815" w:rsidRDefault="74CC52A1" w:rsidP="1B1637C6">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sz w:val="24"/>
          <w:szCs w:val="24"/>
        </w:rPr>
        <w:t xml:space="preserve">Community grants awarded from the CIA fund </w:t>
      </w:r>
      <w:proofErr w:type="gramStart"/>
      <w:r w:rsidRPr="1B1637C6">
        <w:rPr>
          <w:rFonts w:ascii="Times New Roman" w:hAnsi="Times New Roman" w:cs="Times New Roman"/>
          <w:sz w:val="24"/>
          <w:szCs w:val="24"/>
        </w:rPr>
        <w:t>are matching</w:t>
      </w:r>
      <w:proofErr w:type="gramEnd"/>
      <w:r w:rsidRPr="1B1637C6">
        <w:rPr>
          <w:rFonts w:ascii="Times New Roman" w:hAnsi="Times New Roman" w:cs="Times New Roman"/>
          <w:sz w:val="24"/>
          <w:szCs w:val="24"/>
        </w:rPr>
        <w:t xml:space="preserve"> grants; therefore, </w:t>
      </w:r>
      <w:r w:rsidRPr="1B1637C6">
        <w:rPr>
          <w:rFonts w:ascii="Times New Roman" w:hAnsi="Times New Roman" w:cs="Times New Roman"/>
          <w:b/>
          <w:bCs/>
          <w:sz w:val="24"/>
          <w:szCs w:val="24"/>
        </w:rPr>
        <w:t xml:space="preserve">this action will disrupt more than $2 million of local preservation work undertaken each year. </w:t>
      </w:r>
    </w:p>
    <w:p w14:paraId="08F9C3DD" w14:textId="77777777" w:rsidR="00870815" w:rsidRDefault="00870815" w:rsidP="1B1637C6">
      <w:pPr>
        <w:pStyle w:val="NoSpacing"/>
        <w:rPr>
          <w:rFonts w:ascii="Times New Roman" w:hAnsi="Times New Roman" w:cs="Times New Roman"/>
          <w:b/>
          <w:bCs/>
          <w:sz w:val="24"/>
          <w:szCs w:val="24"/>
        </w:rPr>
      </w:pPr>
    </w:p>
    <w:p w14:paraId="7424260D" w14:textId="374BD66D" w:rsidR="00D958EE" w:rsidRDefault="79DB1878" w:rsidP="1B1637C6">
      <w:pPr>
        <w:pStyle w:val="NoSpacing"/>
        <w:rPr>
          <w:rFonts w:ascii="Times New Roman" w:hAnsi="Times New Roman" w:cs="Times New Roman"/>
          <w:b/>
          <w:bCs/>
          <w:sz w:val="24"/>
          <w:szCs w:val="24"/>
        </w:rPr>
      </w:pPr>
      <w:r w:rsidRPr="1B1637C6">
        <w:rPr>
          <w:rFonts w:ascii="Times New Roman" w:hAnsi="Times New Roman" w:cs="Times New Roman"/>
          <w:sz w:val="24"/>
          <w:szCs w:val="24"/>
        </w:rPr>
        <w:t>Looking Ahead</w:t>
      </w:r>
      <w:r w:rsidRPr="1B1637C6">
        <w:rPr>
          <w:rFonts w:ascii="Times New Roman" w:hAnsi="Times New Roman" w:cs="Times New Roman"/>
          <w:b/>
          <w:bCs/>
          <w:sz w:val="24"/>
          <w:szCs w:val="24"/>
        </w:rPr>
        <w:t xml:space="preserve"> </w:t>
      </w:r>
    </w:p>
    <w:p w14:paraId="6013510D" w14:textId="3469AA02" w:rsidR="00D958EE" w:rsidRDefault="74CC52A1" w:rsidP="1B1637C6">
      <w:pPr>
        <w:pStyle w:val="NoSpacing"/>
        <w:numPr>
          <w:ilvl w:val="0"/>
          <w:numId w:val="1"/>
        </w:numPr>
        <w:rPr>
          <w:rFonts w:ascii="Times New Roman" w:eastAsia="Times New Roman" w:hAnsi="Times New Roman" w:cs="Times New Roman"/>
          <w:sz w:val="24"/>
          <w:szCs w:val="24"/>
        </w:rPr>
      </w:pPr>
      <w:r w:rsidRPr="1B1637C6">
        <w:rPr>
          <w:rFonts w:ascii="Times New Roman" w:hAnsi="Times New Roman" w:cs="Times New Roman"/>
          <w:sz w:val="24"/>
          <w:szCs w:val="24"/>
        </w:rPr>
        <w:t xml:space="preserve">There is no shortfall anticipated in FY 2026 from federal funding. </w:t>
      </w:r>
      <w:r w:rsidRPr="1B1637C6">
        <w:rPr>
          <w:rFonts w:ascii="Times New Roman" w:eastAsia="Times New Roman" w:hAnsi="Times New Roman" w:cs="Times New Roman"/>
          <w:sz w:val="24"/>
          <w:szCs w:val="24"/>
        </w:rPr>
        <w:t>The recent FY26 Interior Appropriations bill that was signed into law included a one-year authorization for the Historic Preservation Fund (HPF).</w:t>
      </w:r>
    </w:p>
    <w:p w14:paraId="01BE1DB7" w14:textId="3B8FB79A" w:rsidR="00D958EE" w:rsidRDefault="79DB1878" w:rsidP="1B1637C6">
      <w:pPr>
        <w:pStyle w:val="NoSpacing"/>
        <w:numPr>
          <w:ilvl w:val="0"/>
          <w:numId w:val="1"/>
        </w:numPr>
        <w:rPr>
          <w:rFonts w:ascii="Times New Roman" w:hAnsi="Times New Roman" w:cs="Times New Roman"/>
          <w:sz w:val="24"/>
          <w:szCs w:val="24"/>
        </w:rPr>
      </w:pPr>
      <w:r w:rsidRPr="1B1637C6">
        <w:rPr>
          <w:rFonts w:ascii="Times New Roman" w:eastAsia="Times New Roman" w:hAnsi="Times New Roman" w:cs="Times New Roman"/>
          <w:sz w:val="24"/>
          <w:szCs w:val="24"/>
        </w:rPr>
        <w:t xml:space="preserve">At the federal level, advocates are actively working on the bipartisan Historic Preservation Fund Reauthorization Act </w:t>
      </w:r>
      <w:hyperlink r:id="rId5">
        <w:r w:rsidRPr="1B1637C6">
          <w:rPr>
            <w:rStyle w:val="Hyperlink"/>
            <w:rFonts w:ascii="Times New Roman" w:eastAsia="Times New Roman" w:hAnsi="Times New Roman" w:cs="Times New Roman"/>
            <w:color w:val="auto"/>
            <w:sz w:val="24"/>
            <w:szCs w:val="24"/>
            <w:u w:val="none"/>
          </w:rPr>
          <w:t>(H.R. 3418</w:t>
        </w:r>
      </w:hyperlink>
      <w:r w:rsidRPr="1B1637C6">
        <w:rPr>
          <w:rFonts w:ascii="Times New Roman" w:eastAsia="Times New Roman" w:hAnsi="Times New Roman" w:cs="Times New Roman"/>
          <w:sz w:val="24"/>
          <w:szCs w:val="24"/>
        </w:rPr>
        <w:t xml:space="preserve">) to reauthorize the HPF for 10 years and increase the program’s current authorization from $150 million to $250 million. </w:t>
      </w:r>
    </w:p>
    <w:p w14:paraId="33905B72" w14:textId="7B3D1C64" w:rsidR="00907A7D" w:rsidRPr="000341EA" w:rsidRDefault="7DBF5782" w:rsidP="1B1637C6">
      <w:pPr>
        <w:pStyle w:val="NoSpacing"/>
        <w:numPr>
          <w:ilvl w:val="0"/>
          <w:numId w:val="1"/>
        </w:numPr>
        <w:rPr>
          <w:rFonts w:ascii="Times New Roman" w:hAnsi="Times New Roman" w:cs="Times New Roman"/>
          <w:b/>
          <w:bCs/>
          <w:sz w:val="24"/>
          <w:szCs w:val="24"/>
        </w:rPr>
      </w:pPr>
      <w:r w:rsidRPr="1B1637C6">
        <w:rPr>
          <w:rFonts w:ascii="Times New Roman" w:hAnsi="Times New Roman" w:cs="Times New Roman"/>
          <w:b/>
          <w:bCs/>
          <w:sz w:val="24"/>
          <w:szCs w:val="24"/>
        </w:rPr>
        <w:t xml:space="preserve">Any funding needed to make up </w:t>
      </w:r>
      <w:r w:rsidRPr="1B1637C6">
        <w:rPr>
          <w:rFonts w:ascii="Times New Roman" w:hAnsi="Times New Roman" w:cs="Times New Roman"/>
          <w:b/>
          <w:bCs/>
          <w:sz w:val="24"/>
          <w:szCs w:val="24"/>
          <w:u w:val="single"/>
        </w:rPr>
        <w:t>any future shortfall</w:t>
      </w:r>
      <w:r w:rsidRPr="1B1637C6">
        <w:rPr>
          <w:rFonts w:ascii="Times New Roman" w:hAnsi="Times New Roman" w:cs="Times New Roman"/>
          <w:b/>
          <w:bCs/>
          <w:sz w:val="24"/>
          <w:szCs w:val="24"/>
        </w:rPr>
        <w:t xml:space="preserve"> from the Historic Preservation Fund at the federal level should come from Connecticut’s General Fund and not the CIA.</w:t>
      </w:r>
    </w:p>
    <w:sectPr w:rsidR="00907A7D" w:rsidRPr="000341EA" w:rsidSect="000D6B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77976"/>
    <w:multiLevelType w:val="hybridMultilevel"/>
    <w:tmpl w:val="ED18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33791"/>
    <w:multiLevelType w:val="hybridMultilevel"/>
    <w:tmpl w:val="CDF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517855">
    <w:abstractNumId w:val="0"/>
  </w:num>
  <w:num w:numId="2" w16cid:durableId="55077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E9"/>
    <w:rsid w:val="00001512"/>
    <w:rsid w:val="000341EA"/>
    <w:rsid w:val="00055B73"/>
    <w:rsid w:val="00085D7F"/>
    <w:rsid w:val="000B7991"/>
    <w:rsid w:val="000D6BF7"/>
    <w:rsid w:val="000D6EA6"/>
    <w:rsid w:val="000E222D"/>
    <w:rsid w:val="000F16CF"/>
    <w:rsid w:val="001354EC"/>
    <w:rsid w:val="001569BA"/>
    <w:rsid w:val="0016217A"/>
    <w:rsid w:val="001C2DE6"/>
    <w:rsid w:val="001D36F1"/>
    <w:rsid w:val="001F17EE"/>
    <w:rsid w:val="001F1923"/>
    <w:rsid w:val="00226F0B"/>
    <w:rsid w:val="0023232B"/>
    <w:rsid w:val="0023771B"/>
    <w:rsid w:val="00256810"/>
    <w:rsid w:val="002644BB"/>
    <w:rsid w:val="00266EF9"/>
    <w:rsid w:val="002B72CA"/>
    <w:rsid w:val="002C09F9"/>
    <w:rsid w:val="002C155D"/>
    <w:rsid w:val="002D4249"/>
    <w:rsid w:val="002D7899"/>
    <w:rsid w:val="0030050A"/>
    <w:rsid w:val="00302BEB"/>
    <w:rsid w:val="003343DD"/>
    <w:rsid w:val="00340E9A"/>
    <w:rsid w:val="00374377"/>
    <w:rsid w:val="003752F5"/>
    <w:rsid w:val="003903B3"/>
    <w:rsid w:val="003F3E36"/>
    <w:rsid w:val="00437B42"/>
    <w:rsid w:val="00464845"/>
    <w:rsid w:val="00477C91"/>
    <w:rsid w:val="004835F2"/>
    <w:rsid w:val="004A2A05"/>
    <w:rsid w:val="004A4895"/>
    <w:rsid w:val="004C5A0A"/>
    <w:rsid w:val="004F71A8"/>
    <w:rsid w:val="00501936"/>
    <w:rsid w:val="005307B3"/>
    <w:rsid w:val="00561BB1"/>
    <w:rsid w:val="00565990"/>
    <w:rsid w:val="005F0A98"/>
    <w:rsid w:val="00630B12"/>
    <w:rsid w:val="00646CF0"/>
    <w:rsid w:val="00656EC8"/>
    <w:rsid w:val="00701C57"/>
    <w:rsid w:val="00703113"/>
    <w:rsid w:val="00723803"/>
    <w:rsid w:val="00732960"/>
    <w:rsid w:val="007E18D8"/>
    <w:rsid w:val="008037E5"/>
    <w:rsid w:val="00825DF8"/>
    <w:rsid w:val="0085114F"/>
    <w:rsid w:val="00870815"/>
    <w:rsid w:val="0087229F"/>
    <w:rsid w:val="0088619C"/>
    <w:rsid w:val="00887CAE"/>
    <w:rsid w:val="008C3B0D"/>
    <w:rsid w:val="008D7C72"/>
    <w:rsid w:val="009007ED"/>
    <w:rsid w:val="00905525"/>
    <w:rsid w:val="00907A7D"/>
    <w:rsid w:val="00924A23"/>
    <w:rsid w:val="009448FC"/>
    <w:rsid w:val="009518E5"/>
    <w:rsid w:val="009652D8"/>
    <w:rsid w:val="0097211D"/>
    <w:rsid w:val="00A378BA"/>
    <w:rsid w:val="00A552E9"/>
    <w:rsid w:val="00A57216"/>
    <w:rsid w:val="00A7435D"/>
    <w:rsid w:val="00A96EC9"/>
    <w:rsid w:val="00A9700A"/>
    <w:rsid w:val="00A974A7"/>
    <w:rsid w:val="00B00483"/>
    <w:rsid w:val="00B0581C"/>
    <w:rsid w:val="00B1584C"/>
    <w:rsid w:val="00B2126A"/>
    <w:rsid w:val="00B2481B"/>
    <w:rsid w:val="00B45A96"/>
    <w:rsid w:val="00B73300"/>
    <w:rsid w:val="00B96E94"/>
    <w:rsid w:val="00BD71D1"/>
    <w:rsid w:val="00BF0E70"/>
    <w:rsid w:val="00C05D62"/>
    <w:rsid w:val="00C77405"/>
    <w:rsid w:val="00CB6BFC"/>
    <w:rsid w:val="00CC4D11"/>
    <w:rsid w:val="00CD208E"/>
    <w:rsid w:val="00D17990"/>
    <w:rsid w:val="00D20F2A"/>
    <w:rsid w:val="00D74686"/>
    <w:rsid w:val="00D9309C"/>
    <w:rsid w:val="00D958EE"/>
    <w:rsid w:val="00EC7308"/>
    <w:rsid w:val="00F1232F"/>
    <w:rsid w:val="00F12F2B"/>
    <w:rsid w:val="00F323E7"/>
    <w:rsid w:val="00F43A60"/>
    <w:rsid w:val="00F44906"/>
    <w:rsid w:val="00F47F87"/>
    <w:rsid w:val="00FA7B17"/>
    <w:rsid w:val="042A492B"/>
    <w:rsid w:val="04EE24F8"/>
    <w:rsid w:val="06FF6FA1"/>
    <w:rsid w:val="07091F35"/>
    <w:rsid w:val="0905045C"/>
    <w:rsid w:val="095D292B"/>
    <w:rsid w:val="0CBC107C"/>
    <w:rsid w:val="0D86A26B"/>
    <w:rsid w:val="10062A19"/>
    <w:rsid w:val="12EFB320"/>
    <w:rsid w:val="139F0D89"/>
    <w:rsid w:val="167FCEA7"/>
    <w:rsid w:val="17D0C0F8"/>
    <w:rsid w:val="18EFDB9A"/>
    <w:rsid w:val="19E92890"/>
    <w:rsid w:val="1B1637C6"/>
    <w:rsid w:val="1C84F7D2"/>
    <w:rsid w:val="1D21FED9"/>
    <w:rsid w:val="1F92D836"/>
    <w:rsid w:val="2207ED8C"/>
    <w:rsid w:val="2347308E"/>
    <w:rsid w:val="264DA660"/>
    <w:rsid w:val="266F218C"/>
    <w:rsid w:val="289C6AA3"/>
    <w:rsid w:val="2C637153"/>
    <w:rsid w:val="316FA4EB"/>
    <w:rsid w:val="3232A295"/>
    <w:rsid w:val="347FB572"/>
    <w:rsid w:val="36420F14"/>
    <w:rsid w:val="388560DF"/>
    <w:rsid w:val="3B4994E1"/>
    <w:rsid w:val="3BCE4830"/>
    <w:rsid w:val="3DDC8498"/>
    <w:rsid w:val="3E8F5D78"/>
    <w:rsid w:val="45B08855"/>
    <w:rsid w:val="48331D10"/>
    <w:rsid w:val="4C5B9334"/>
    <w:rsid w:val="4E0E40A8"/>
    <w:rsid w:val="4FEACACD"/>
    <w:rsid w:val="5118FD2A"/>
    <w:rsid w:val="51B94CBD"/>
    <w:rsid w:val="523201D3"/>
    <w:rsid w:val="53567D51"/>
    <w:rsid w:val="53F1EE52"/>
    <w:rsid w:val="56DEDFBD"/>
    <w:rsid w:val="5BC6091E"/>
    <w:rsid w:val="5D790393"/>
    <w:rsid w:val="5E45A8D4"/>
    <w:rsid w:val="5EF91261"/>
    <w:rsid w:val="614DC810"/>
    <w:rsid w:val="61716512"/>
    <w:rsid w:val="679CB563"/>
    <w:rsid w:val="6908B757"/>
    <w:rsid w:val="6B26D6EF"/>
    <w:rsid w:val="6BD186D3"/>
    <w:rsid w:val="704DCF47"/>
    <w:rsid w:val="74CC52A1"/>
    <w:rsid w:val="75AED988"/>
    <w:rsid w:val="76EDC148"/>
    <w:rsid w:val="783B56A8"/>
    <w:rsid w:val="79224F1C"/>
    <w:rsid w:val="79BE8AB0"/>
    <w:rsid w:val="79DB1878"/>
    <w:rsid w:val="7C38ACFA"/>
    <w:rsid w:val="7C459E44"/>
    <w:rsid w:val="7CEB48B8"/>
    <w:rsid w:val="7DA0CD05"/>
    <w:rsid w:val="7DBF5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F66A"/>
  <w15:chartTrackingRefBased/>
  <w15:docId w15:val="{CE50D5B1-59C9-49AD-88D2-653943F9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BF7"/>
    <w:rPr>
      <w:rFonts w:asciiTheme="minorHAnsi" w:hAnsiTheme="minorHAnsi" w:cstheme="minorBidi"/>
      <w:sz w:val="22"/>
      <w:szCs w:val="22"/>
    </w:rPr>
  </w:style>
  <w:style w:type="character" w:styleId="Hyperlink">
    <w:name w:val="Hyperlink"/>
    <w:basedOn w:val="DefaultParagraphFont"/>
    <w:uiPriority w:val="99"/>
    <w:unhideWhenUsed/>
    <w:rsid w:val="79224F1C"/>
    <w:rPr>
      <w:color w:val="0563C1"/>
      <w:u w:val="single"/>
    </w:rPr>
  </w:style>
  <w:style w:type="paragraph" w:styleId="CommentText">
    <w:name w:val="annotation text"/>
    <w:basedOn w:val="Normal"/>
    <w:link w:val="CommentTextChar"/>
    <w:uiPriority w:val="99"/>
    <w:unhideWhenUsed/>
    <w:rsid w:val="008037E5"/>
    <w:rPr>
      <w:sz w:val="20"/>
      <w:szCs w:val="20"/>
    </w:rPr>
  </w:style>
  <w:style w:type="character" w:customStyle="1" w:styleId="CommentTextChar">
    <w:name w:val="Comment Text Char"/>
    <w:basedOn w:val="DefaultParagraphFont"/>
    <w:link w:val="CommentText"/>
    <w:uiPriority w:val="99"/>
    <w:rsid w:val="008037E5"/>
    <w:rPr>
      <w:sz w:val="20"/>
      <w:szCs w:val="20"/>
    </w:rPr>
  </w:style>
  <w:style w:type="character" w:styleId="CommentReference">
    <w:name w:val="annotation reference"/>
    <w:basedOn w:val="DefaultParagraphFont"/>
    <w:uiPriority w:val="99"/>
    <w:semiHidden/>
    <w:unhideWhenUsed/>
    <w:rsid w:val="008037E5"/>
    <w:rPr>
      <w:sz w:val="16"/>
      <w:szCs w:val="16"/>
    </w:rPr>
  </w:style>
  <w:style w:type="paragraph" w:styleId="CommentSubject">
    <w:name w:val="annotation subject"/>
    <w:basedOn w:val="CommentText"/>
    <w:next w:val="CommentText"/>
    <w:link w:val="CommentSubjectChar"/>
    <w:uiPriority w:val="99"/>
    <w:semiHidden/>
    <w:unhideWhenUsed/>
    <w:rsid w:val="00B0581C"/>
    <w:rPr>
      <w:b/>
      <w:bCs/>
    </w:rPr>
  </w:style>
  <w:style w:type="character" w:customStyle="1" w:styleId="CommentSubjectChar">
    <w:name w:val="Comment Subject Char"/>
    <w:basedOn w:val="CommentTextChar"/>
    <w:link w:val="CommentSubject"/>
    <w:uiPriority w:val="99"/>
    <w:semiHidden/>
    <w:rsid w:val="00B0581C"/>
    <w:rPr>
      <w:b/>
      <w:bCs/>
      <w:sz w:val="20"/>
      <w:szCs w:val="20"/>
    </w:rPr>
  </w:style>
  <w:style w:type="paragraph" w:styleId="ListParagraph">
    <w:name w:val="List Paragraph"/>
    <w:basedOn w:val="Normal"/>
    <w:uiPriority w:val="34"/>
    <w:qFormat/>
    <w:rsid w:val="00D958EE"/>
    <w:pPr>
      <w:ind w:left="720"/>
      <w:contextualSpacing/>
    </w:pPr>
  </w:style>
  <w:style w:type="paragraph" w:styleId="Revision">
    <w:name w:val="Revision"/>
    <w:hidden/>
    <w:uiPriority w:val="99"/>
    <w:semiHidden/>
    <w:rsid w:val="0034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gress.gov/bill/119th-congress/house-bill/34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Jordan Sorensen</cp:lastModifiedBy>
  <cp:revision>3</cp:revision>
  <cp:lastPrinted>2017-02-15T16:55:00Z</cp:lastPrinted>
  <dcterms:created xsi:type="dcterms:W3CDTF">2026-02-17T22:37:00Z</dcterms:created>
  <dcterms:modified xsi:type="dcterms:W3CDTF">2026-02-17T22:38:00Z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1bbe4a5a-4f77-40da-a404-8139d5d57301</vt:lpwstr>
  </property>
</Properties>
</file>